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"/>
        <w:gridCol w:w="960"/>
        <w:gridCol w:w="508"/>
        <w:gridCol w:w="861"/>
        <w:gridCol w:w="432"/>
        <w:gridCol w:w="665"/>
        <w:gridCol w:w="6096"/>
      </w:tblGrid>
      <w:tr w:rsidR="00DA31A7" w:rsidRPr="00F93B17" w:rsidTr="00AB085F">
        <w:tc>
          <w:tcPr>
            <w:tcW w:w="3510" w:type="dxa"/>
            <w:gridSpan w:val="6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096" w:type="dxa"/>
          </w:tcPr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31A7" w:rsidRPr="00F93B17" w:rsidTr="00AB08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4" w:type="dxa"/>
          <w:wAfter w:w="6761" w:type="dxa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0106AD" w:rsidRDefault="000106AD" w:rsidP="00DA31A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bidi="hi-IN"/>
        </w:rPr>
      </w:pPr>
      <w:r w:rsidRPr="00F93B17">
        <w:rPr>
          <w:rFonts w:ascii="Times New Roman" w:hAnsi="Times New Roman" w:cs="Times New Roman"/>
          <w:b/>
          <w:bCs/>
          <w:spacing w:val="-6"/>
        </w:rPr>
        <w:t xml:space="preserve">СОГЛАСИЕ </w:t>
      </w:r>
      <w:r w:rsidR="00856B69">
        <w:rPr>
          <w:rFonts w:ascii="Times New Roman" w:hAnsi="Times New Roman" w:cs="Times New Roman"/>
          <w:b/>
          <w:bCs/>
          <w:spacing w:val="-6"/>
        </w:rPr>
        <w:t>БАЛАНСИРУЮЩЕГО ПОКУПАТЕЛЯ</w:t>
      </w:r>
      <w:r w:rsidRPr="00F93B17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F93B17">
        <w:rPr>
          <w:rFonts w:ascii="Times New Roman" w:hAnsi="Times New Roman" w:cs="Times New Roman"/>
          <w:b/>
          <w:bCs/>
          <w:spacing w:val="-6"/>
        </w:rPr>
        <w:br/>
      </w:r>
      <w:r w:rsidRPr="00F93B17">
        <w:rPr>
          <w:rFonts w:ascii="Times New Roman" w:hAnsi="Times New Roman" w:cs="Times New Roman"/>
          <w:b/>
          <w:bCs/>
          <w:iCs/>
          <w:spacing w:val="-6"/>
        </w:rPr>
        <w:t>НА ОБРАБОТКУ ПЕРСОНАЛЬНЫХ ДАННЫХ</w:t>
      </w: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DA31A7" w:rsidRPr="00F93B17" w:rsidRDefault="00DA31A7" w:rsidP="00DA31A7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</w:pPr>
      <w:r w:rsidRPr="002C4799">
        <w:rPr>
          <w:rFonts w:ascii="Times New Roman" w:hAnsi="Times New Roman" w:cs="Times New Roman"/>
          <w:sz w:val="18"/>
          <w:szCs w:val="18"/>
        </w:rPr>
        <w:t>Я, нижеподписавшийся,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93B17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, </w:t>
      </w:r>
    </w:p>
    <w:p w:rsidR="00DA31A7" w:rsidRPr="00F93B17" w:rsidRDefault="00DA31A7" w:rsidP="00DA31A7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>(указывается фамилия, имя и отчество субъекта персональных данных)</w:t>
      </w:r>
    </w:p>
    <w:p w:rsidR="00DA31A7" w:rsidRPr="00F93B17" w:rsidRDefault="00DA31A7" w:rsidP="00DA31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реквизиты документа, удостоверяющего личность субъекта персональных данных:</w:t>
      </w:r>
      <w:r w:rsidRPr="00F93B17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524"/>
        <w:gridCol w:w="1872"/>
        <w:gridCol w:w="1080"/>
        <w:gridCol w:w="1812"/>
        <w:gridCol w:w="1050"/>
      </w:tblGrid>
      <w:tr w:rsidR="00DA31A7" w:rsidRPr="00F93B17" w:rsidTr="00AB08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Серия документа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28" w:after="28"/>
              <w:rPr>
                <w:rFonts w:ascii="Times New Roman" w:eastAsia="SimSun" w:hAnsi="Times New Roman" w:cs="Times New Roman"/>
                <w:b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Адрес регистрации</w:t>
            </w:r>
          </w:p>
        </w:tc>
        <w:tc>
          <w:tcPr>
            <w:tcW w:w="73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28" w:after="28"/>
              <w:rPr>
                <w:rFonts w:ascii="Times New Roman" w:eastAsia="SimSun" w:hAnsi="Times New Roman" w:cs="Times New Roman"/>
                <w:b/>
                <w:iCs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DA31A7" w:rsidRPr="00F93B17" w:rsidRDefault="00DA31A7" w:rsidP="00DA31A7">
      <w:pPr>
        <w:spacing w:before="28" w:after="28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DA31A7" w:rsidRPr="00F93B17" w:rsidRDefault="00DA31A7" w:rsidP="00DA31A7">
      <w:pPr>
        <w:spacing w:before="28" w:after="28"/>
        <w:ind w:right="-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предоставляю согласие на обработку персональных данных (далее — согласие) следующим организациям (далее - Операторам):</w:t>
      </w:r>
    </w:p>
    <w:p w:rsidR="00DA31A7" w:rsidRPr="00F93B17" w:rsidRDefault="00DA31A7" w:rsidP="00DA31A7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Акционерное общество «Санкт-Петербургская Международная Товарно-сырьевая Биржа»</w:t>
      </w:r>
      <w:r w:rsidRPr="00F93B17">
        <w:rPr>
          <w:rFonts w:cs="Times New Roman"/>
          <w:sz w:val="18"/>
          <w:szCs w:val="18"/>
        </w:rPr>
        <w:t xml:space="preserve"> (адрес юридического лица: 191119, г. Санкт-Петербург, ул. Марата, д. 69-71, лит. А, адрес для корреспонденции: 119021, г. Москва, ул. Тимура Фрунзе, д. 24)</w:t>
      </w:r>
    </w:p>
    <w:p w:rsidR="00DA31A7" w:rsidRPr="00F93B17" w:rsidRDefault="00DA31A7" w:rsidP="00CB1252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color w:val="auto"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Акционерное общество «Расчетно-депозитарная компания»</w:t>
      </w:r>
      <w:r w:rsidRPr="00F93B17">
        <w:rPr>
          <w:rFonts w:cs="Times New Roman"/>
          <w:sz w:val="18"/>
          <w:szCs w:val="18"/>
        </w:rPr>
        <w:t xml:space="preserve"> (адрес юридического лица: </w:t>
      </w:r>
      <w:r w:rsidR="00CB1252" w:rsidRPr="00CB1252">
        <w:rPr>
          <w:rFonts w:cs="Times New Roman"/>
          <w:sz w:val="18"/>
          <w:szCs w:val="18"/>
        </w:rPr>
        <w:t xml:space="preserve">119021, Российская Федерация, г. Москва, ул. Тимура Фрунзе, дом 24, </w:t>
      </w:r>
      <w:proofErr w:type="spellStart"/>
      <w:r w:rsidR="00CB1252" w:rsidRPr="00CB1252">
        <w:rPr>
          <w:rFonts w:cs="Times New Roman"/>
          <w:sz w:val="18"/>
          <w:szCs w:val="18"/>
        </w:rPr>
        <w:t>эт</w:t>
      </w:r>
      <w:proofErr w:type="spellEnd"/>
      <w:r w:rsidR="00CB1252" w:rsidRPr="00CB1252">
        <w:rPr>
          <w:rFonts w:cs="Times New Roman"/>
          <w:sz w:val="18"/>
          <w:szCs w:val="18"/>
        </w:rPr>
        <w:t xml:space="preserve"> 2, </w:t>
      </w:r>
      <w:proofErr w:type="spellStart"/>
      <w:r w:rsidR="00CB1252" w:rsidRPr="00CB1252">
        <w:rPr>
          <w:rFonts w:cs="Times New Roman"/>
          <w:sz w:val="18"/>
          <w:szCs w:val="18"/>
        </w:rPr>
        <w:t>пом</w:t>
      </w:r>
      <w:proofErr w:type="spellEnd"/>
      <w:r w:rsidR="00CB1252" w:rsidRPr="00CB1252">
        <w:rPr>
          <w:rFonts w:cs="Times New Roman"/>
          <w:sz w:val="18"/>
          <w:szCs w:val="18"/>
        </w:rPr>
        <w:t xml:space="preserve"> I, ком 1-29</w:t>
      </w:r>
      <w:r w:rsidRPr="00F93B17">
        <w:rPr>
          <w:rFonts w:cs="Times New Roman"/>
          <w:sz w:val="18"/>
          <w:szCs w:val="18"/>
        </w:rPr>
        <w:t>)</w:t>
      </w:r>
    </w:p>
    <w:p w:rsidR="00DA31A7" w:rsidRPr="00F93B17" w:rsidRDefault="00DA31A7" w:rsidP="00DA31A7">
      <w:pPr>
        <w:pStyle w:val="a3"/>
        <w:numPr>
          <w:ilvl w:val="0"/>
          <w:numId w:val="1"/>
        </w:numPr>
        <w:jc w:val="both"/>
        <w:rPr>
          <w:rFonts w:cs="Times New Roman"/>
          <w:iCs/>
          <w:sz w:val="18"/>
          <w:szCs w:val="18"/>
        </w:rPr>
      </w:pPr>
      <w:r w:rsidRPr="00F93B17">
        <w:rPr>
          <w:rFonts w:cs="Times New Roman"/>
          <w:b/>
          <w:bCs/>
          <w:sz w:val="18"/>
          <w:szCs w:val="18"/>
        </w:rPr>
        <w:t>О</w:t>
      </w:r>
      <w:r w:rsidR="00856B69">
        <w:rPr>
          <w:rFonts w:cs="Times New Roman"/>
          <w:b/>
          <w:bCs/>
          <w:sz w:val="18"/>
          <w:szCs w:val="18"/>
        </w:rPr>
        <w:t>бщество с ограниченной ответственностью</w:t>
      </w:r>
      <w:r w:rsidRPr="00F93B17">
        <w:rPr>
          <w:rFonts w:cs="Times New Roman"/>
          <w:b/>
          <w:bCs/>
          <w:sz w:val="18"/>
          <w:szCs w:val="18"/>
        </w:rPr>
        <w:t xml:space="preserve"> «</w:t>
      </w:r>
      <w:r>
        <w:rPr>
          <w:rFonts w:cs="Times New Roman"/>
          <w:b/>
          <w:bCs/>
          <w:sz w:val="18"/>
          <w:szCs w:val="18"/>
        </w:rPr>
        <w:t>Оператор товарных поставок ТЭК</w:t>
      </w:r>
      <w:r w:rsidRPr="00F93B17">
        <w:rPr>
          <w:rFonts w:cs="Times New Roman"/>
          <w:b/>
          <w:bCs/>
          <w:sz w:val="18"/>
          <w:szCs w:val="18"/>
        </w:rPr>
        <w:t xml:space="preserve">» </w:t>
      </w:r>
      <w:r w:rsidRPr="00F93B17">
        <w:rPr>
          <w:rFonts w:cs="Times New Roman"/>
          <w:bCs/>
          <w:sz w:val="18"/>
          <w:szCs w:val="18"/>
        </w:rPr>
        <w:t>(адрес юридического лица: 190000, Российская Федерация, г. Санкт-Петербург, Галерная улица, д. 20-22, лит. А, помещение 175Н №10,</w:t>
      </w:r>
      <w:r w:rsidRPr="00F93B17">
        <w:rPr>
          <w:rFonts w:cs="Times New Roman"/>
          <w:sz w:val="18"/>
          <w:szCs w:val="18"/>
        </w:rPr>
        <w:t xml:space="preserve"> адрес для корреспонденции: 190000, Российская Федерация, г. Санкт-Петербург, Конногвардейский бульвар, д. 17, лит. А.</w:t>
      </w:r>
      <w:r w:rsidRPr="00F93B17">
        <w:rPr>
          <w:rFonts w:cs="Times New Roman"/>
          <w:bCs/>
          <w:sz w:val="18"/>
          <w:szCs w:val="18"/>
        </w:rPr>
        <w:t>)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Операторы вправе осуществлять обработку предоставляемых персональных данных, а именно:</w:t>
      </w:r>
      <w:r w:rsidRPr="00F93B1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928"/>
      </w:tblGrid>
      <w:tr w:rsidR="00DA31A7" w:rsidRPr="00F93B17" w:rsidTr="00AB085F">
        <w:trPr>
          <w:trHeight w:val="1188"/>
        </w:trPr>
        <w:tc>
          <w:tcPr>
            <w:tcW w:w="4219" w:type="dxa"/>
            <w:hideMark/>
          </w:tcPr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Фамилия, имя, отчество;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дата и место рождения;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гражданство;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адрес;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данные документа, удостоверяющего личность;</w:t>
            </w:r>
          </w:p>
          <w:p w:rsidR="00DA31A7" w:rsidRPr="00F93B17" w:rsidRDefault="00DA31A7" w:rsidP="00AB085F">
            <w:pPr>
              <w:widowControl w:val="0"/>
              <w:suppressAutoHyphens/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данные миграционной карты;</w:t>
            </w:r>
          </w:p>
        </w:tc>
        <w:tc>
          <w:tcPr>
            <w:tcW w:w="4928" w:type="dxa"/>
            <w:hideMark/>
          </w:tcPr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eastAsia="SimSun" w:hAnsi="Times New Roman" w:cs="Times New Roman"/>
                <w:i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идентификационный номер налогоплательщика;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сведения о трудовой деятельности;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сведения о документах, содержащих мои персональные данные;</w:t>
            </w:r>
          </w:p>
          <w:p w:rsidR="00DA31A7" w:rsidRPr="00F93B17" w:rsidRDefault="00DA31A7" w:rsidP="00AB085F">
            <w:pPr>
              <w:spacing w:before="28" w:after="28"/>
              <w:ind w:firstLine="1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номера контактных телефонов и адресов электронной почты;</w:t>
            </w:r>
          </w:p>
          <w:p w:rsidR="00DA31A7" w:rsidRPr="00F93B17" w:rsidRDefault="00DA31A7" w:rsidP="00AB085F">
            <w:pPr>
              <w:widowControl w:val="0"/>
              <w:suppressAutoHyphens/>
              <w:spacing w:before="28" w:after="28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iCs/>
                <w:sz w:val="18"/>
                <w:szCs w:val="18"/>
              </w:rPr>
              <w:t>- иные персональные данные.</w:t>
            </w:r>
          </w:p>
        </w:tc>
      </w:tr>
    </w:tbl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eastAsia="SimSun" w:hAnsi="Times New Roman" w:cs="Times New Roman"/>
          <w:iCs/>
          <w:kern w:val="2"/>
          <w:sz w:val="18"/>
          <w:szCs w:val="18"/>
          <w:lang w:eastAsia="zh-CN" w:bidi="hi-IN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 xml:space="preserve">Операторы вправе осуществлять с предоставленными персональными данными любые действия, предусмотренные Федеральным законом от 27.07.2006 № 152-ФЗ «О персональных данных». Целью обработки персональных данных является надлежащее выполнение Операторами своих обязательств, вытекающих из Федеральных законов, иных правовых актов, в том числе актов </w:t>
      </w:r>
      <w:r w:rsidRPr="00F93B17">
        <w:rPr>
          <w:rFonts w:ascii="Times New Roman" w:hAnsi="Times New Roman" w:cs="Times New Roman"/>
          <w:sz w:val="18"/>
          <w:szCs w:val="18"/>
        </w:rPr>
        <w:t>федеральных органов исполнительной власти, Банка России (далее вместе - законодательство)</w:t>
      </w:r>
      <w:r w:rsidRPr="00F93B17">
        <w:rPr>
          <w:rFonts w:ascii="Times New Roman" w:hAnsi="Times New Roman" w:cs="Times New Roman"/>
          <w:iCs/>
          <w:sz w:val="18"/>
          <w:szCs w:val="18"/>
        </w:rPr>
        <w:t>, а также из соглашений с контрагентами.</w:t>
      </w:r>
    </w:p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согласия, при этом</w:t>
      </w:r>
      <w:r w:rsidRPr="00F93B17">
        <w:rPr>
          <w:rFonts w:ascii="Times New Roman" w:hAnsi="Times New Roman" w:cs="Times New Roman"/>
          <w:sz w:val="18"/>
          <w:szCs w:val="18"/>
        </w:rPr>
        <w:t xml:space="preserve"> операторы прекращают обработку персональных данных и уничтожают их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F93B17">
        <w:rPr>
          <w:rFonts w:ascii="Times New Roman" w:hAnsi="Times New Roman" w:cs="Times New Roman"/>
          <w:sz w:val="18"/>
          <w:szCs w:val="18"/>
        </w:rPr>
        <w:t>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Операторов. Хранение таких персональных данных осуществляется Операторами в течение срока, установленного законодательством и внутренними документами Операторов.</w:t>
      </w:r>
      <w:r w:rsidRPr="00F93B17">
        <w:rPr>
          <w:rFonts w:ascii="Times New Roman" w:hAnsi="Times New Roman" w:cs="Times New Roman"/>
          <w:iCs/>
          <w:sz w:val="18"/>
          <w:szCs w:val="18"/>
        </w:rPr>
        <w:t xml:space="preserve"> Заявление может быть совершено в свободной форме. </w:t>
      </w:r>
    </w:p>
    <w:p w:rsidR="00DA31A7" w:rsidRPr="00F93B17" w:rsidRDefault="00DA31A7" w:rsidP="00DA31A7">
      <w:pPr>
        <w:spacing w:before="28" w:after="28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третьим лицам в объеме и случаях, указанных в настоящем согласии</w:t>
      </w:r>
      <w:r w:rsidRPr="00F93B17">
        <w:rPr>
          <w:rFonts w:ascii="Times New Roman" w:hAnsi="Times New Roman" w:cs="Times New Roman"/>
          <w:iCs/>
          <w:sz w:val="18"/>
          <w:szCs w:val="18"/>
        </w:rPr>
        <w:t>.</w:t>
      </w:r>
    </w:p>
    <w:p w:rsidR="00DA31A7" w:rsidRPr="00F93B17" w:rsidRDefault="00DA31A7" w:rsidP="00DA31A7">
      <w:pPr>
        <w:spacing w:before="28" w:after="28"/>
        <w:ind w:firstLine="567"/>
        <w:rPr>
          <w:rFonts w:ascii="Times New Roman" w:hAnsi="Times New Roman" w:cs="Times New Roman"/>
          <w:b/>
          <w:iCs/>
          <w:sz w:val="18"/>
          <w:szCs w:val="18"/>
        </w:rPr>
      </w:pPr>
      <w:r w:rsidRPr="00F93B17">
        <w:rPr>
          <w:rFonts w:ascii="Times New Roman" w:hAnsi="Times New Roman" w:cs="Times New Roman"/>
          <w:iCs/>
          <w:sz w:val="18"/>
          <w:szCs w:val="18"/>
        </w:rPr>
        <w:t>Также подтверждаю, что персональные данные могут быть получены Операторами от любых третьих лиц.</w:t>
      </w:r>
    </w:p>
    <w:p w:rsidR="0055011E" w:rsidRDefault="0055011E" w:rsidP="00DA31A7">
      <w:pPr>
        <w:spacing w:before="28" w:after="28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DA31A7" w:rsidRPr="00F93B17" w:rsidRDefault="00DA31A7" w:rsidP="00DA31A7">
      <w:pPr>
        <w:spacing w:before="28" w:after="28"/>
        <w:jc w:val="center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b/>
          <w:iCs/>
          <w:sz w:val="18"/>
          <w:szCs w:val="18"/>
        </w:rPr>
        <w:t>Уведомление о получении персональных данных не от субъекта персональных данных.</w:t>
      </w:r>
    </w:p>
    <w:p w:rsidR="00DA31A7" w:rsidRPr="00F93B17" w:rsidRDefault="00DA31A7" w:rsidP="0055011E">
      <w:pPr>
        <w:numPr>
          <w:ilvl w:val="0"/>
          <w:numId w:val="2"/>
        </w:numPr>
        <w:tabs>
          <w:tab w:val="clear" w:pos="283"/>
          <w:tab w:val="num" w:pos="0"/>
        </w:tabs>
        <w:suppressAutoHyphens/>
        <w:spacing w:before="28" w:after="28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 xml:space="preserve">Обработка персональных данных осуществляется операторами в целях соблюдения требований действующего законодательства Российской Федерации, а также договоров и соглашений с юридическими лицами, от имени которых действует субъект персональных данных. </w:t>
      </w:r>
    </w:p>
    <w:p w:rsidR="00DA31A7" w:rsidRDefault="00DA31A7" w:rsidP="0055011E">
      <w:pPr>
        <w:numPr>
          <w:ilvl w:val="0"/>
          <w:numId w:val="2"/>
        </w:numPr>
        <w:tabs>
          <w:tab w:val="clear" w:pos="283"/>
          <w:tab w:val="num" w:pos="0"/>
        </w:tabs>
        <w:suppressAutoHyphens/>
        <w:spacing w:before="28" w:after="28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 xml:space="preserve">Предполагаемый круг пользователей персональными данными субъекта включает в себя работников Операторов,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</w:t>
      </w:r>
      <w:r w:rsidRPr="00F93B17">
        <w:rPr>
          <w:rFonts w:ascii="Times New Roman" w:hAnsi="Times New Roman" w:cs="Times New Roman"/>
          <w:sz w:val="18"/>
          <w:szCs w:val="18"/>
        </w:rPr>
        <w:tab/>
        <w:t>соответствии с требованиями действующего законодательства Российской Федерации и заключенных соглашений.</w:t>
      </w:r>
    </w:p>
    <w:p w:rsidR="00DA31A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DA31A7" w:rsidSect="00C2170A">
          <w:pgSz w:w="11906" w:h="16838"/>
          <w:pgMar w:top="567" w:right="567" w:bottom="567" w:left="1701" w:header="720" w:footer="720" w:gutter="0"/>
          <w:cols w:space="720"/>
          <w:docGrid w:linePitch="299"/>
        </w:sectPr>
      </w:pPr>
    </w:p>
    <w:p w:rsidR="00DA31A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31A7" w:rsidRPr="00F93B17" w:rsidRDefault="00DA31A7" w:rsidP="00DA31A7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126"/>
        <w:tblW w:w="2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25"/>
        <w:gridCol w:w="850"/>
        <w:gridCol w:w="426"/>
      </w:tblGrid>
      <w:tr w:rsidR="00DA31A7" w:rsidRPr="00F93B17" w:rsidTr="00AB085F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0106AD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DA31A7" w:rsidRDefault="00DA31A7" w:rsidP="00DA31A7">
      <w:pPr>
        <w:suppressAutoHyphens/>
        <w:spacing w:before="28"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:rsidR="000106AD" w:rsidRPr="00F93B17" w:rsidRDefault="000106AD" w:rsidP="00DA31A7">
      <w:pPr>
        <w:suppressAutoHyphens/>
        <w:spacing w:before="28" w:after="28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</w:p>
    <w:p w:rsidR="00DA31A7" w:rsidRPr="00F93B17" w:rsidRDefault="00DA31A7" w:rsidP="00CB1252">
      <w:pPr>
        <w:numPr>
          <w:ilvl w:val="0"/>
          <w:numId w:val="2"/>
        </w:numPr>
        <w:tabs>
          <w:tab w:val="clear" w:pos="283"/>
        </w:tabs>
        <w:suppressAutoHyphens/>
        <w:spacing w:before="28" w:after="28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 соответствии с действующим законодательством Российской Федерации субъекты персональных данных обладают следующими правами: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доступ к своим персональным данным;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на обжалование действий или бездействий Операторов;</w:t>
      </w:r>
    </w:p>
    <w:p w:rsidR="00DA31A7" w:rsidRPr="00F93B17" w:rsidRDefault="00DA31A7" w:rsidP="00DA31A7">
      <w:pPr>
        <w:numPr>
          <w:ilvl w:val="1"/>
          <w:numId w:val="2"/>
        </w:numPr>
        <w:suppressAutoHyphens/>
        <w:spacing w:before="28" w:after="28" w:line="240" w:lineRule="auto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F93B17">
        <w:rPr>
          <w:rFonts w:ascii="Times New Roman" w:hAnsi="Times New Roman" w:cs="Times New Roman"/>
          <w:sz w:val="18"/>
          <w:szCs w:val="18"/>
        </w:rPr>
        <w:t>иные права, установленные действующим законодательством Российской Федерации.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93B17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Подпись субъекта персональных данных: 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DA31A7" w:rsidRPr="00F93B17" w:rsidRDefault="00DA31A7" w:rsidP="00DA31A7">
      <w:pPr>
        <w:spacing w:before="28" w:after="28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93B1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«___» ___________ 20___ года      </w:t>
      </w:r>
      <w:r w:rsidRPr="00F93B17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</w:rPr>
        <w:t xml:space="preserve">  </w:t>
      </w:r>
      <w:r w:rsidRPr="00F93B1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_____________________ /_________________________________________/ </w:t>
      </w:r>
    </w:p>
    <w:p w:rsidR="00DA31A7" w:rsidRPr="00F93B17" w:rsidRDefault="00DA31A7" w:rsidP="00DA31A7">
      <w:pPr>
        <w:spacing w:before="28" w:after="28"/>
        <w:rPr>
          <w:rFonts w:ascii="Times New Roman" w:hAnsi="Times New Roman" w:cs="Times New Roman"/>
          <w:sz w:val="18"/>
          <w:szCs w:val="18"/>
          <w:vertAlign w:val="superscript"/>
        </w:rPr>
      </w:pPr>
      <w:r w:rsidRPr="00F93B1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</w:t>
      </w:r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подпись)   </w:t>
      </w:r>
      <w:proofErr w:type="gramEnd"/>
      <w:r w:rsidRPr="00F93B1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(Фамилия И.О.)</w:t>
      </w:r>
    </w:p>
    <w:p w:rsidR="00A06236" w:rsidRDefault="00A06236"/>
    <w:sectPr w:rsidR="00A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200A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0000005"/>
    <w:multiLevelType w:val="multilevel"/>
    <w:tmpl w:val="20663A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0106AD"/>
    <w:rsid w:val="0055011E"/>
    <w:rsid w:val="00571E31"/>
    <w:rsid w:val="00856B69"/>
    <w:rsid w:val="009D7949"/>
    <w:rsid w:val="00A06236"/>
    <w:rsid w:val="00CB1252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51DD"/>
  <w15:chartTrackingRefBased/>
  <w15:docId w15:val="{D9B48546-F498-4228-8E63-83E3EA0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1A7"/>
    <w:pPr>
      <w:widowControl w:val="0"/>
      <w:suppressAutoHyphens/>
      <w:spacing w:after="140" w:line="288" w:lineRule="auto"/>
    </w:pPr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A31A7"/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31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Эрдниев Арслан Цеценович</cp:lastModifiedBy>
  <cp:revision>4</cp:revision>
  <dcterms:created xsi:type="dcterms:W3CDTF">2021-04-01T14:38:00Z</dcterms:created>
  <dcterms:modified xsi:type="dcterms:W3CDTF">2021-04-01T14:39:00Z</dcterms:modified>
</cp:coreProperties>
</file>